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9" w:rsidRDefault="00A730B9" w:rsidP="00A730B9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2001</w:t>
      </w:r>
    </w:p>
    <w:p w:rsidR="00DD6A70" w:rsidRPr="00DD6A70" w:rsidRDefault="00DD6A70" w:rsidP="00D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Аникин В.В., Комаров Д.А. К фауне молей чехлоносок (</w:t>
      </w:r>
      <w:r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 w:rsidRPr="00264C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COLEOPHORIDAE</w:t>
      </w:r>
      <w:r>
        <w:rPr>
          <w:rFonts w:ascii="Times New Roman" w:hAnsi="Times New Roman" w:cs="Times New Roman"/>
          <w:sz w:val="28"/>
          <w:szCs w:val="28"/>
        </w:rPr>
        <w:t>) Волгоградской области//Биоразнообразие и биоресурсы Урала и сопредельных территорий. Материалы международной научной конференции. Секция Биоразнообразие животного мира: Беспозвоночные. – Оренбург, 2001. ИПК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С. 204-205.</w:t>
      </w:r>
    </w:p>
    <w:p w:rsidR="00A730B9" w:rsidRPr="00823E8D" w:rsidRDefault="00A730B9" w:rsidP="00DD6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8D">
        <w:rPr>
          <w:rFonts w:ascii="Times New Roman" w:hAnsi="Times New Roman" w:cs="Times New Roman"/>
          <w:sz w:val="28"/>
          <w:szCs w:val="28"/>
        </w:rPr>
        <w:t xml:space="preserve">Гребенников К.А. Новые виды </w:t>
      </w:r>
      <w:proofErr w:type="spellStart"/>
      <w:r w:rsidRPr="00823E8D">
        <w:rPr>
          <w:rFonts w:ascii="Times New Roman" w:hAnsi="Times New Roman" w:cs="Times New Roman"/>
          <w:sz w:val="28"/>
          <w:szCs w:val="28"/>
        </w:rPr>
        <w:t>стафилинид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Coleoptera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Staphylinidae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) с Нижнего Поволжья // Энтомологическое обозрение, </w:t>
      </w:r>
      <w:r w:rsidRPr="00823E8D">
        <w:rPr>
          <w:rFonts w:ascii="Times New Roman" w:hAnsi="Times New Roman" w:cs="Times New Roman"/>
          <w:sz w:val="28"/>
          <w:szCs w:val="28"/>
          <w:lang w:val="en-US"/>
        </w:rPr>
        <w:t>LXXX</w:t>
      </w:r>
      <w:r w:rsidRPr="00823E8D">
        <w:rPr>
          <w:rFonts w:ascii="Times New Roman" w:hAnsi="Times New Roman" w:cs="Times New Roman"/>
          <w:sz w:val="28"/>
          <w:szCs w:val="28"/>
        </w:rPr>
        <w:t>, 2, 2001. С.443-448.</w:t>
      </w:r>
      <w:bookmarkStart w:id="0" w:name="_GoBack"/>
      <w:bookmarkEnd w:id="0"/>
    </w:p>
    <w:p w:rsidR="00A730B9" w:rsidRPr="00823E8D" w:rsidRDefault="00A730B9" w:rsidP="00A730B9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 xml:space="preserve">Чуйков Ю.С., </w:t>
      </w:r>
      <w:proofErr w:type="spellStart"/>
      <w:r w:rsidRPr="00823E8D">
        <w:rPr>
          <w:rFonts w:ascii="Times New Roman" w:hAnsi="Times New Roman"/>
          <w:sz w:val="28"/>
          <w:szCs w:val="28"/>
        </w:rPr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 Система особо охраняемых природных территорий Астраханской области (Современное состояние и перспективы развития). Издание 2-е. Изд-во Нижневолжского центра экологического образования. Экология Прикаспийского региона, </w:t>
      </w:r>
      <w:proofErr w:type="spellStart"/>
      <w:r w:rsidRPr="00823E8D">
        <w:rPr>
          <w:rFonts w:ascii="Times New Roman" w:hAnsi="Times New Roman"/>
          <w:sz w:val="28"/>
          <w:szCs w:val="28"/>
        </w:rPr>
        <w:t>Вып</w:t>
      </w:r>
      <w:proofErr w:type="spellEnd"/>
      <w:r w:rsidRPr="00823E8D">
        <w:rPr>
          <w:rFonts w:ascii="Times New Roman" w:hAnsi="Times New Roman"/>
          <w:sz w:val="28"/>
          <w:szCs w:val="28"/>
        </w:rPr>
        <w:t>. 7. - Астрахань, 2001, - 124 с.</w:t>
      </w:r>
    </w:p>
    <w:p w:rsidR="003E19E8" w:rsidRDefault="003E19E8"/>
    <w:sectPr w:rsidR="003E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0B9"/>
    <w:rsid w:val="003E19E8"/>
    <w:rsid w:val="00A730B9"/>
    <w:rsid w:val="00D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3</cp:revision>
  <dcterms:created xsi:type="dcterms:W3CDTF">2018-03-21T05:57:00Z</dcterms:created>
  <dcterms:modified xsi:type="dcterms:W3CDTF">2018-11-15T07:41:00Z</dcterms:modified>
</cp:coreProperties>
</file>