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D0" w:rsidRPr="00616F84" w:rsidRDefault="00482BD0" w:rsidP="00482BD0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1998</w:t>
      </w:r>
    </w:p>
    <w:p w:rsidR="00482BD0" w:rsidRPr="00C46B33" w:rsidRDefault="00482BD0" w:rsidP="00482BD0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>Чуйков Ю.С. Природный комплекс Богдинско-Баскунчакского государственного природного заповедника и его охрана. //Труды государственного природного заповедника Богдинско-Баскунчакский. - Астрахань,</w:t>
      </w:r>
      <w:r>
        <w:rPr>
          <w:sz w:val="28"/>
          <w:szCs w:val="28"/>
        </w:rPr>
        <w:t xml:space="preserve"> </w:t>
      </w:r>
      <w:r w:rsidRPr="00C46B33">
        <w:rPr>
          <w:sz w:val="28"/>
          <w:szCs w:val="28"/>
        </w:rPr>
        <w:t>издательство ООО ЦНТЭП</w:t>
      </w:r>
      <w:proofErr w:type="gramStart"/>
      <w:r w:rsidRPr="00C46B33">
        <w:rPr>
          <w:sz w:val="28"/>
          <w:szCs w:val="28"/>
        </w:rPr>
        <w:t>,т</w:t>
      </w:r>
      <w:proofErr w:type="gramEnd"/>
      <w:r w:rsidRPr="00C46B33">
        <w:rPr>
          <w:sz w:val="28"/>
          <w:szCs w:val="28"/>
        </w:rPr>
        <w:t>.1, 1998</w:t>
      </w:r>
    </w:p>
    <w:p w:rsidR="00482BD0" w:rsidRPr="00C46B33" w:rsidRDefault="00482BD0" w:rsidP="00482BD0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C46B33">
        <w:rPr>
          <w:sz w:val="28"/>
          <w:szCs w:val="28"/>
        </w:rPr>
        <w:t>Русанов</w:t>
      </w:r>
      <w:proofErr w:type="spellEnd"/>
      <w:r w:rsidRPr="00C46B33">
        <w:rPr>
          <w:sz w:val="28"/>
          <w:szCs w:val="28"/>
        </w:rPr>
        <w:t xml:space="preserve"> Г.М. Птицы Богдинско-Баскунчакского заповедника // Природный комплекс Богдинско-Баскунчакского государственного природного заповедника и его охрана. Труды государственного заповедника «Богдинско-Баскунчакский». Том 1. – Астрахань. 1998. – С. 97-117.</w:t>
      </w:r>
    </w:p>
    <w:p w:rsidR="00482BD0" w:rsidRPr="00C46B33" w:rsidRDefault="00482BD0" w:rsidP="00482BD0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- 168 </w:t>
      </w:r>
      <w:proofErr w:type="gramStart"/>
      <w:r w:rsidRPr="00C46B33">
        <w:rPr>
          <w:sz w:val="28"/>
          <w:szCs w:val="28"/>
        </w:rPr>
        <w:t>с</w:t>
      </w:r>
      <w:proofErr w:type="gramEnd"/>
      <w:r w:rsidRPr="00C46B33">
        <w:rPr>
          <w:sz w:val="28"/>
          <w:szCs w:val="28"/>
        </w:rPr>
        <w:t>.</w:t>
      </w:r>
    </w:p>
    <w:p w:rsidR="00482BD0" w:rsidRPr="00C46B33" w:rsidRDefault="00482BD0" w:rsidP="00482BD0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Введение.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3-4.</w:t>
      </w:r>
    </w:p>
    <w:p w:rsidR="00482BD0" w:rsidRPr="00C46B33" w:rsidRDefault="00482BD0" w:rsidP="00482BD0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1. Формирование системы особо охраняемых  природных территорий Астраханской области. -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 Под общей редакцией Ю.С.Чуйкова/ - Астрахань, 1998. с. 5-16.</w:t>
      </w:r>
    </w:p>
    <w:p w:rsidR="00482BD0" w:rsidRPr="00C46B33" w:rsidRDefault="00482BD0" w:rsidP="00482BD0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2. История изучения Богдинско-Баскунчакского природного комплекса. -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17-22.</w:t>
      </w:r>
    </w:p>
    <w:p w:rsidR="00482BD0" w:rsidRPr="00C46B33" w:rsidRDefault="00482BD0" w:rsidP="00482BD0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10. О некоторых направлениях будущих научных исследований. -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130-132.</w:t>
      </w:r>
    </w:p>
    <w:p w:rsidR="00000000" w:rsidRDefault="00482B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2BD0"/>
    <w:rsid w:val="0048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B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2018-03-21T05:56:00Z</dcterms:created>
  <dcterms:modified xsi:type="dcterms:W3CDTF">2018-03-21T05:56:00Z</dcterms:modified>
</cp:coreProperties>
</file>