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D" w:rsidRPr="00616F84" w:rsidRDefault="005178CD" w:rsidP="005178CD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2007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Алексеева Т.А. Роль Волго-Ахтубинской поймы в сохранении экологического состояния государственного природного заповедника «Богдинско-Баскунчакский». - Сборник научных статей «Проблемы и стратегия сохранения аридных экосистем Российской Федерации». Ахтубинск, 2007.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Аникин В.В. Редкие и уникальные виды чешуекрылых (</w:t>
      </w:r>
      <w:r w:rsidRPr="00F96E59">
        <w:rPr>
          <w:sz w:val="28"/>
          <w:szCs w:val="28"/>
          <w:lang w:val="en-US"/>
        </w:rPr>
        <w:t>InsectaLepidoptera</w:t>
      </w:r>
      <w:r w:rsidRPr="00F96E59">
        <w:rPr>
          <w:sz w:val="28"/>
          <w:szCs w:val="28"/>
        </w:rPr>
        <w:t xml:space="preserve">) Богдинско-Баскунчакского заповедника.- 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Бармин А.Н., Иолин М.М., Глаголев С.Б., Шуваев Н.С. Оценка ландшафтного разнообразия Ахтубинского района. - 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Вязьмин О.М. Богдинско-Баскунчакский заповедник и МО «Ахтубинский район».-Сборник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 Становление заповедника «Богдинско-Баскунчаксий». - Сборник научных статей «Проблемы и стратегия сохранения аридных экосистем Российской Федерации». 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 Стратегия оптимизации природопользования и землеустройства Ахтубинского района для устойчивого развития.- 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Кудрявцева К.А., Полынова О.Е, ЖбановаП.и. Богдинская популяция пискливого геккончика (</w:t>
      </w:r>
      <w:r w:rsidRPr="00F96E59">
        <w:rPr>
          <w:sz w:val="28"/>
          <w:szCs w:val="28"/>
          <w:lang w:val="en-US"/>
        </w:rPr>
        <w:t>AlsophylaxpipiensPall</w:t>
      </w:r>
      <w:r w:rsidRPr="00F96E59">
        <w:rPr>
          <w:sz w:val="28"/>
          <w:szCs w:val="28"/>
        </w:rPr>
        <w:t xml:space="preserve">.), динамика территории. -Сборник научных трудов «Актуальные проблемы экологии и природоиспользования», выпуск 9, ч.1. Москва, издательский дом «Энергия»,2007.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Лактионов А.П. Рефугиумы редких и исчезающих видов растений на территории Астраханской области. - 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Литвинов Н.А., Ганщукс.В.. Тэрмоэкологические и термофизиологические особенности обитания пискливого геккончика (</w:t>
      </w:r>
      <w:r w:rsidRPr="00F96E59">
        <w:rPr>
          <w:sz w:val="28"/>
          <w:szCs w:val="28"/>
          <w:lang w:val="en-US"/>
        </w:rPr>
        <w:t>AlsophylaxpipiensPall</w:t>
      </w:r>
      <w:r w:rsidRPr="00F96E59">
        <w:rPr>
          <w:sz w:val="28"/>
          <w:szCs w:val="28"/>
        </w:rPr>
        <w:t>.) в Богдинско-Баскунчакском заповеднике. - Сборник научных статей «Проблемы и стратегия сохранения аридных экосистем Российской Федерации». Ахтубинск, 2007.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 Новые данные по трематозавроидным лабиринтодонтам восточной Европы. 1. Род </w:t>
      </w:r>
      <w:r w:rsidRPr="00F96E59">
        <w:rPr>
          <w:sz w:val="28"/>
          <w:szCs w:val="28"/>
          <w:lang w:val="en-US"/>
        </w:rPr>
        <w:t>InflectosaurusShishkin</w:t>
      </w:r>
      <w:r w:rsidRPr="00F96E59">
        <w:rPr>
          <w:sz w:val="28"/>
          <w:szCs w:val="28"/>
        </w:rPr>
        <w:t>, 1960 // Палеонтологический журнал. №2. 2007.</w:t>
      </w:r>
    </w:p>
    <w:p w:rsidR="005178CD" w:rsidRPr="00F96E59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lastRenderedPageBreak/>
        <w:t xml:space="preserve">Русанов М.Ю. Красавка в Астраханской области. - Сборник научных статей «Проблемы и стратегия сохранения аридных экосистем Российской Федерации». Ахтубинск, 2007. </w:t>
      </w:r>
    </w:p>
    <w:p w:rsidR="005178CD" w:rsidRPr="00DB4C14" w:rsidRDefault="005178CD" w:rsidP="005178C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Щербакова О.Н. Этапы эколого-просветительской работы с населением на примере заповедника «Богдинско-Баскунчакский». - Сборник научных статей «Проблемы и стратегия сохранения аридных экосистем Российской Федерации». Ахтубинск, 2007. </w:t>
      </w:r>
    </w:p>
    <w:p w:rsidR="00000000" w:rsidRDefault="005178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178CD"/>
    <w:rsid w:val="0051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8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сате22ит</cp:lastModifiedBy>
  <cp:revision>2</cp:revision>
  <dcterms:created xsi:type="dcterms:W3CDTF">2018-03-21T05:59:00Z</dcterms:created>
  <dcterms:modified xsi:type="dcterms:W3CDTF">2018-03-21T05:59:00Z</dcterms:modified>
</cp:coreProperties>
</file>