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AA" w:rsidRPr="005A5C1E" w:rsidRDefault="00083DAA" w:rsidP="00083DAA">
      <w:pPr>
        <w:spacing w:line="240" w:lineRule="auto"/>
        <w:ind w:firstLine="567"/>
        <w:jc w:val="both"/>
        <w:rPr>
          <w:rFonts w:ascii="Mistral" w:hAnsi="Mistral"/>
          <w:b/>
          <w:sz w:val="48"/>
          <w:szCs w:val="48"/>
        </w:rPr>
      </w:pPr>
      <w:r w:rsidRPr="005A5C1E">
        <w:rPr>
          <w:rFonts w:ascii="Mistral" w:hAnsi="Mistral"/>
          <w:b/>
          <w:sz w:val="48"/>
          <w:szCs w:val="48"/>
        </w:rPr>
        <w:t>2009</w:t>
      </w:r>
    </w:p>
    <w:p w:rsidR="00083DAA" w:rsidRDefault="00083DAA" w:rsidP="00083DAA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 xml:space="preserve">Глаголев С.Б., Бармин А.Н., Иолин М.М. Предпосылки развития экологического туризма в Астраханской области // Туризм и рекреация: инновации и Гис- технологии. - Астрахань. - Издательский дом «Астраханский университет», 2009. </w:t>
      </w:r>
    </w:p>
    <w:p w:rsidR="00083DAA" w:rsidRDefault="00083DAA" w:rsidP="00083DAA">
      <w:pPr>
        <w:pStyle w:val="Default"/>
        <w:contextualSpacing/>
        <w:jc w:val="both"/>
        <w:rPr>
          <w:sz w:val="28"/>
          <w:szCs w:val="28"/>
        </w:rPr>
      </w:pPr>
      <w:r w:rsidRPr="00173838">
        <w:rPr>
          <w:sz w:val="28"/>
          <w:szCs w:val="28"/>
        </w:rPr>
        <w:t xml:space="preserve">Лактионов А.П. Флора Астраханской области / А. П. Лактионов. – Астрахань: Астраханский ун-т, 2009. – 296 </w:t>
      </w:r>
      <w:proofErr w:type="gramStart"/>
      <w:r w:rsidRPr="00173838">
        <w:rPr>
          <w:sz w:val="28"/>
          <w:szCs w:val="28"/>
        </w:rPr>
        <w:t>с</w:t>
      </w:r>
      <w:proofErr w:type="gramEnd"/>
      <w:r w:rsidRPr="00173838">
        <w:rPr>
          <w:sz w:val="28"/>
          <w:szCs w:val="28"/>
        </w:rPr>
        <w:t xml:space="preserve">. </w:t>
      </w:r>
    </w:p>
    <w:p w:rsidR="00083DAA" w:rsidRPr="00DB4C14" w:rsidRDefault="00083DAA" w:rsidP="00083DAA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 xml:space="preserve">Щербакова О.Н. Программное развитие экологического туризма в заповедниках // Туризм и рекреация: инновации и Гис-технологии.- Астрахань. - Издательский дом «Астраханский университет», 2009. </w:t>
      </w:r>
    </w:p>
    <w:p w:rsidR="00000000" w:rsidRDefault="00083DA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83DAA"/>
    <w:rsid w:val="0008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3DA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83DA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сате22ит</dc:creator>
  <cp:keywords/>
  <dc:description/>
  <cp:lastModifiedBy>сате22ит</cp:lastModifiedBy>
  <cp:revision>2</cp:revision>
  <dcterms:created xsi:type="dcterms:W3CDTF">2018-03-21T05:59:00Z</dcterms:created>
  <dcterms:modified xsi:type="dcterms:W3CDTF">2018-03-21T05:59:00Z</dcterms:modified>
</cp:coreProperties>
</file>